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86" w:rsidRDefault="009E2E86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8D" w:rsidRPr="005643FE" w:rsidRDefault="00C8088D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225DD7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="009E2E86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F54E94">
        <w:rPr>
          <w:rFonts w:ascii="Times New Roman" w:eastAsia="Times New Roman" w:hAnsi="Times New Roman" w:cs="Times New Roman"/>
          <w:b/>
          <w:sz w:val="24"/>
          <w:szCs w:val="24"/>
        </w:rPr>
        <w:t xml:space="preserve">16 марта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808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 w:rsidR="003945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808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</w:t>
      </w:r>
      <w:r w:rsidR="00F54E94">
        <w:rPr>
          <w:rFonts w:ascii="Times New Roman" w:eastAsia="Times New Roman" w:hAnsi="Times New Roman" w:cs="Times New Roman"/>
          <w:b/>
          <w:sz w:val="24"/>
          <w:szCs w:val="24"/>
        </w:rPr>
        <w:t xml:space="preserve"> 63</w:t>
      </w: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A238D" w:rsidRDefault="00D2432A" w:rsidP="00D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38D">
        <w:rPr>
          <w:rFonts w:ascii="Times New Roman" w:eastAsia="Times New Roman" w:hAnsi="Times New Roman" w:cs="Times New Roman"/>
          <w:b/>
          <w:sz w:val="24"/>
          <w:szCs w:val="24"/>
        </w:rPr>
        <w:t>Об отчете председателя контрольно-счетной комиссии</w:t>
      </w:r>
    </w:p>
    <w:p w:rsidR="00D2432A" w:rsidRPr="009A238D" w:rsidRDefault="00D2432A" w:rsidP="00D2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8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город Михайловка о работе </w:t>
      </w:r>
      <w:r w:rsidRPr="009A238D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D2432A" w:rsidRPr="00D2432A" w:rsidRDefault="00D2432A" w:rsidP="00D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38D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 201</w:t>
      </w:r>
      <w:r w:rsidR="0034315A">
        <w:rPr>
          <w:rFonts w:ascii="Times New Roman" w:hAnsi="Times New Roman" w:cs="Times New Roman"/>
          <w:b/>
          <w:sz w:val="24"/>
          <w:szCs w:val="24"/>
        </w:rPr>
        <w:t>7</w:t>
      </w:r>
      <w:r w:rsidRPr="009A238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аслушав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обсудив доклад председателя контрольно-счетной комиссии 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Михайловка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proofErr w:type="gramEnd"/>
      <w:r w:rsidR="00D2432A" w:rsidRPr="00D24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2A" w:rsidRPr="00D2432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D2432A">
        <w:rPr>
          <w:rFonts w:ascii="Times New Roman" w:hAnsi="Times New Roman" w:cs="Times New Roman"/>
          <w:sz w:val="24"/>
          <w:szCs w:val="24"/>
        </w:rPr>
        <w:t xml:space="preserve"> </w:t>
      </w:r>
      <w:r w:rsidR="00D2432A" w:rsidRPr="00D2432A">
        <w:rPr>
          <w:rFonts w:ascii="Times New Roman" w:hAnsi="Times New Roman" w:cs="Times New Roman"/>
          <w:sz w:val="24"/>
          <w:szCs w:val="24"/>
        </w:rPr>
        <w:t>городского округа город Михайловка в  201</w:t>
      </w:r>
      <w:r w:rsidR="00071B76">
        <w:rPr>
          <w:rFonts w:ascii="Times New Roman" w:hAnsi="Times New Roman" w:cs="Times New Roman"/>
          <w:sz w:val="24"/>
          <w:szCs w:val="24"/>
        </w:rPr>
        <w:t>7</w:t>
      </w:r>
      <w:r w:rsidR="00D2432A" w:rsidRPr="00D2432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9E2E86" w:rsidRPr="005643FE" w:rsidRDefault="009E2E86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225DD7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9E2E86" w:rsidRPr="005643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2E86" w:rsidRPr="005643FE" w:rsidRDefault="009E2E86" w:rsidP="009E2E8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E86" w:rsidRPr="00DC044B" w:rsidRDefault="009E2E86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контрольно-счетной комиссии городского округа город Михайловка о работе </w:t>
      </w:r>
      <w:r w:rsidR="00386158" w:rsidRPr="00D2432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6158">
        <w:rPr>
          <w:rFonts w:ascii="Times New Roman" w:hAnsi="Times New Roman" w:cs="Times New Roman"/>
          <w:sz w:val="24"/>
          <w:szCs w:val="24"/>
        </w:rPr>
        <w:t xml:space="preserve"> </w:t>
      </w:r>
      <w:r w:rsidR="00386158" w:rsidRPr="00D2432A">
        <w:rPr>
          <w:rFonts w:ascii="Times New Roman" w:hAnsi="Times New Roman" w:cs="Times New Roman"/>
          <w:sz w:val="24"/>
          <w:szCs w:val="24"/>
        </w:rPr>
        <w:t>городского округа город Михайловка в  201</w:t>
      </w:r>
      <w:r w:rsidR="005D37A7">
        <w:rPr>
          <w:rFonts w:ascii="Times New Roman" w:hAnsi="Times New Roman" w:cs="Times New Roman"/>
          <w:sz w:val="24"/>
          <w:szCs w:val="24"/>
        </w:rPr>
        <w:t>7</w:t>
      </w:r>
      <w:r w:rsidR="00386158" w:rsidRPr="00D2432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9E2E86" w:rsidRPr="005643FE" w:rsidRDefault="009E2E86" w:rsidP="009E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225DD7">
        <w:rPr>
          <w:rFonts w:ascii="Times New Roman" w:eastAsia="Times New Roman" w:hAnsi="Times New Roman" w:cs="Times New Roman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е вступает в силу </w:t>
      </w:r>
      <w:proofErr w:type="gramStart"/>
      <w:r w:rsidRPr="005643F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E86" w:rsidRPr="005643FE" w:rsidRDefault="009E2E86" w:rsidP="009E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E86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4E94" w:rsidRDefault="006032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F54E94" w:rsidRDefault="006032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9E2E86" w:rsidRPr="005643FE" w:rsidRDefault="00F54E94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  <w:r w:rsidR="00603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Т.А.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03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Забазнова</w:t>
      </w:r>
      <w:proofErr w:type="spellEnd"/>
    </w:p>
    <w:p w:rsidR="009E2E86" w:rsidRPr="005643FE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562" w:rsidRDefault="00394562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E86" w:rsidRDefault="00F54E94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 марта</w:t>
      </w:r>
      <w:r w:rsidR="00FD0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E2E86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5D3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9E2E86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FA1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FA103E" w:rsidRDefault="00FA103E" w:rsidP="00FA1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FA103E" w:rsidRDefault="00D1154F" w:rsidP="00D11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3431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103E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2854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4E94">
        <w:rPr>
          <w:rFonts w:ascii="Times New Roman" w:eastAsia="Times New Roman" w:hAnsi="Times New Roman" w:cs="Times New Roman"/>
          <w:color w:val="000000"/>
          <w:sz w:val="20"/>
          <w:szCs w:val="20"/>
        </w:rPr>
        <w:t>16.03.</w:t>
      </w:r>
      <w:r w:rsidR="0034318F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6035F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3431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54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103E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2854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4E94">
        <w:rPr>
          <w:rFonts w:ascii="Times New Roman" w:eastAsia="Times New Roman" w:hAnsi="Times New Roman" w:cs="Times New Roman"/>
          <w:color w:val="000000"/>
          <w:sz w:val="20"/>
          <w:szCs w:val="20"/>
        </w:rPr>
        <w:t>63</w:t>
      </w:r>
      <w:r w:rsidR="00FA10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A103E" w:rsidRPr="00FA103E" w:rsidRDefault="00FA103E" w:rsidP="00FA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A103E">
        <w:rPr>
          <w:rFonts w:ascii="Times New Roman" w:eastAsia="Times New Roman" w:hAnsi="Times New Roman" w:cs="Times New Roman"/>
          <w:sz w:val="20"/>
          <w:szCs w:val="20"/>
        </w:rPr>
        <w:t>Об отчете председателя контрольно-счетной комиссии</w:t>
      </w:r>
    </w:p>
    <w:p w:rsidR="00FA103E" w:rsidRPr="00FA103E" w:rsidRDefault="00FA103E" w:rsidP="00FA10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3E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город Михайловка о работе </w:t>
      </w:r>
      <w:r w:rsidRPr="00FA103E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</w:p>
    <w:p w:rsidR="00FA103E" w:rsidRDefault="00FA103E" w:rsidP="00FA10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3E">
        <w:rPr>
          <w:rFonts w:ascii="Times New Roman" w:hAnsi="Times New Roman" w:cs="Times New Roman"/>
          <w:sz w:val="20"/>
          <w:szCs w:val="20"/>
        </w:rPr>
        <w:t>городского округа город Михайловка в  201</w:t>
      </w:r>
      <w:r w:rsidR="007F68C8">
        <w:rPr>
          <w:rFonts w:ascii="Times New Roman" w:hAnsi="Times New Roman" w:cs="Times New Roman"/>
          <w:sz w:val="20"/>
          <w:szCs w:val="20"/>
        </w:rPr>
        <w:t>7</w:t>
      </w:r>
      <w:r w:rsidRPr="00FA103E">
        <w:rPr>
          <w:rFonts w:ascii="Times New Roman" w:hAnsi="Times New Roman" w:cs="Times New Roman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E7E44" w:rsidRDefault="00FE7E44" w:rsidP="00FA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19EF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Отчет председателя  контрольно-счетной комиссии городского округа город Михайловка Волгоградской области о работе контрольно-счетной комиссии городского округа город Михайловка Волгоградской области в  2017 году.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Отчет о деятельности</w:t>
      </w: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 городского округа  город Михайловка Волгоградской области (далее по тексту – контрольно-счетная комиссия), результатах проведенных контрольных и экспертно-аналитических мероприятий, подготовлен в соответствии с п. 2 ст. 20 Положения о кон</w:t>
      </w:r>
      <w:bookmarkStart w:id="0" w:name="_GoBack"/>
      <w:bookmarkEnd w:id="0"/>
      <w:r w:rsidRPr="00F54E94">
        <w:rPr>
          <w:rFonts w:ascii="Times New Roman" w:eastAsia="Times New Roman" w:hAnsi="Times New Roman" w:cs="Times New Roman"/>
          <w:sz w:val="24"/>
          <w:szCs w:val="24"/>
        </w:rPr>
        <w:t>трольно-счетной комиссии, утвержденного решением Михайловской городской Думы  от 28.12.2009 № 482.</w:t>
      </w:r>
    </w:p>
    <w:p w:rsid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Деятельность контрольно-счетной комиссии осуществляется на основании принципов законности, объективности и гласности. </w:t>
      </w:r>
      <w:proofErr w:type="gramStart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Основы деятельности контрольно-счетной комиссии определены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город Михайловка Волгоградской области, Положением о контрольно-счетной комиссии, иными федеральными законами, нормативно-правовыми актами Российской Федерации, Волгоградской области и городского округа город Михайловка. </w:t>
      </w:r>
      <w:proofErr w:type="gramEnd"/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В условиях экономической ситуации 2017 года контрольно-счетная комиссия осуществляла </w:t>
      </w:r>
      <w:proofErr w:type="gramStart"/>
      <w:r w:rsidRPr="00F54E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и исполнением местного бюджета, проводила экспертизы проектов муниципальных правовых актов в части расходных обязательств и бюджетных отношений и муниципальных программ.</w:t>
      </w:r>
    </w:p>
    <w:p w:rsidR="00F54E94" w:rsidRDefault="00F54E94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54E94" w:rsidRDefault="009919EF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контрольных мероприятий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План работы на 2017 год  утвержден в рамках задач, возложенных на контрольно-счетную комиссию действующим законодательством, и предоставленных полномочий, с учетом предложений Михайловской городской Думы, главы городского округа.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соответствии с утвержденным планом работы, в 2017 году, контрольно-счетная комиссия осуществляла следующие виды деятельности: экспертно-аналитическую, контрольную, информационную, по методологическому обеспечению, и иные виды деятельности, обеспечивая внешний финансовый контроль над управлением бюджетными ресурсами и муниципальным имуществом муниципального образования. 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учреждений и бюджета городского округа.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целях обеспечения  контроля над управлением бюджетными ресурсами и муниципальным имуществом, контрольно-счетная комиссия, в течение отчетного года, посредством реализации предварительного, текущего и последующего контроля, провела и подготовила 46 контрольных и экспертно-аналитических мероприятий, а именно:</w:t>
      </w:r>
    </w:p>
    <w:p w:rsidR="009919EF" w:rsidRPr="00F54E94" w:rsidRDefault="009919EF" w:rsidP="00F54E9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- 8 контрольных мероприятий;</w:t>
      </w: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- 15 аналитических мероприятий;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- 23 экспертных мероприятий.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2017 году контрольными мероприятиями охвачено  12 объектов: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- 3 органа местного самоуправления;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>- 6 муниципальных учреждений;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>- 2 муниципальных унитарных предприятий;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>- 1 общество с ограниченной ответственностью.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 в 2017 году составлено 8 актов. </w:t>
      </w:r>
      <w:r w:rsidRPr="00F54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проведенных мероприятий, контрольно-счетной комиссией выявлены следующие нарушения и недостатки: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- объем неэффективно использованных средств составил 1208,6  тыс. руб</w:t>
      </w: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ведения бухгалтерского учета, составления и представления бухгалтерской (финансовой) отчетности 1899,2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>- выявлено нарушений установленного порядка управления и распоряжения имуществом 16273,0 тыс. руб.</w:t>
      </w: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при осуществлении муниципальных закупок и закупок отдельными видами юридических лиц составили 11380,8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Итого, по результатам проведенных проверок, выявлено нарушений на общую сумму 30761,6 тыс. руб.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По результатам проведенных контрольных мероприятий </w:t>
      </w: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4 представлений руководителям проверенных объектов и главе городского округа. По состоянию на 01.01.2018 года,  три представления сняты с контроля как исполненные. 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 отчетном периоде, неотъемлемой частью деятельности являлось предоставление главе администрации городского округа город Михайловка, Михайловской городской Думе, населению городского округа объективной информации о соблюдении бюджетного процесса, о результатах проверок использования муниципальных финансовых и имущественных ресурсов.  Так, в течение 2017 года, отчеты о результатах  контрольных и  экспертно-аналитических мероприятий направлялись в Михайловскую городскую Думу и главе администрации городского округа. Подготовлено и направлено  8 отчетов. Итоги проверок были рассмотрены на заседаниях профильных постоянных комиссий Михайловской городской Думы, а  также на заседаниях Михайловской городской Думы. 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В целях реализации предложений и рекомендаций контрольно-счетной комиссии органами местного самоуправления, муниципальными учреждениями внесены изменения в нормативно-правовые акты (постановление администрации городского округа,  положение об оплате труда Учреждения, Учетную политику учреждений), приняты распорядительные документы руководителей муниципальных учреждений. Администрацией  и учреждениями проводится работа по устранению нарушений в части учета, управления и распоряжения имуществом, что позволит обеспечить сохранность объектов и повысить эффективность их использования, произведены перерасчеты для устранения нарушений при начислении заработной платы, должностные лица, допустившие нарушения действовавшего законодательства,  привлечены к дисциплинарной ответственности.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54E94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3 проверок, с общей суммой нарушений  28920,0 тыс. руб., направлены в правоохранительные органы для правовой оценки выявленных правонарушений и привлечения виновных должностных лиц к ответственности. По результатам рассмотрения материалов 2 проверок Михайловской межрайонной прокуратурой применены меры прокурорского реагирования.</w:t>
      </w:r>
    </w:p>
    <w:p w:rsidR="009919EF" w:rsidRPr="00F54E94" w:rsidRDefault="009919EF" w:rsidP="00F54E94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конструктивное взаимодействие Михайловской городской Думы, органа исполнительной власти, правоохранительных органов и контрольно-счетной комиссии позволяет устранять выявленные нарушения и недостатки, а также  привлечь  к ответственности должностных лиц, виновных в нарушении законодательства.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В 2017 году контрольно-счетная комиссия  уделяла особое внимание контролю над управлением бюджетными ресурсами, результативностью их расходования, используя при этом основные формы контроля.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1. </w:t>
      </w:r>
      <w:proofErr w:type="gramStart"/>
      <w:r w:rsidRPr="00F54E94">
        <w:rPr>
          <w:rFonts w:ascii="Times New Roman" w:eastAsia="Times New Roman" w:hAnsi="Times New Roman" w:cs="Times New Roman"/>
          <w:sz w:val="24"/>
          <w:szCs w:val="24"/>
        </w:rPr>
        <w:t>В рамках  внешней проверки отчета администрации об исполнении бюджета за 2016 год, обязательность осуществления которой закреплена нормами Бюджетного кодекса Российской Федерации (ст.264.4), проведены проверки бюджетной отчетности 4 главных распорядителей бюджетных средств.</w:t>
      </w:r>
      <w:proofErr w:type="gram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установлено, что данные, представленные в формах отчетности об исполнении бюджета, соответствуют  данным, отраженным в годовой отчетности ГРБС, контрольные соотношения между основными показателями форм годовой бюджетной (бухгалтерской) отчетности и требования, установленные действующим законодательством, соблюдены.  По результатам проведенных контрольных мероприятий оформлены и доведены до сведения руководителей ГРБС 4 акта проверки, и на их основании подготовлено 4 заключения, которые направлены в Михайловскую городскую Думу Волгоградской области. Проблемой является рост дебиторской задолженности (+13466,4 тыс. руб.), который обусловлен, в основном, ростом задолженности по арендной плате за земельные участки (+12165,0 тыс. руб.). Невозможность в полном объеме оплатить принятые по контрактам и договорам обязательства приводит к другой проблеме - претензии, предъявляемые за ненадлежащее исполнение обязательств. Расходы, связанные с выполнением судебных решений, не обеспечивающие получение конкретного результата (не результативные расходы), в 2016 году составили  732,9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2.  В рамках организации и осуществления </w:t>
      </w:r>
      <w:proofErr w:type="gramStart"/>
      <w:r w:rsidRPr="00F54E9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законностью результативностью (эффективностью и экономностью) использования средств  бюджета контрольно-счетной комиссией в 2017 году проведены контрольные мероприятия по отдельным направлениям использования бюджетных средств.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Проверкой финансово-хозяйственной деятельности АУ «Редакция газеты «Призыв» за 2016 год установлено следующее: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неэффективное расходование бюджетных средств 58,6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в сфере управления и распоряжения муниципальной собственностью 58,8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ведения бухгалтерского учета, составления бухгалтерской отчетности 895,2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- расчетные потери Учреждения 46,9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В ходе контрольного мероприятия установлены иные нарушения и недостатки, у которых отсутствует стоимостная оценка, а именно: несоответствие Учетной политики Учреждения приказу Минфина РФ, нарушение ТК РФ, </w:t>
      </w:r>
      <w:proofErr w:type="spellStart"/>
      <w:r w:rsidRPr="00F54E94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E94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осмотра водителей и др.. Отражение в отчетах о результатах контрольных мероприятий не только финансовых нарушений, но и «иных нарушений и недостатков» способствует оперативному их устранению, а также предотвращению более серьезных нарушений.</w:t>
      </w:r>
      <w:proofErr w:type="gramEnd"/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По результатам контрольного мероприятия контрольно-счетной комиссией даны рекомендации для принятия мер по устранению нарушений и недостатков, вынесено представление в адрес руководителя Учреждения. Отчет по результатам проверки направлен главе администрации городского округа и в Михайловскую городскую Думу. 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3. Проверка отдельных вопросов эффективности использования муниципального имущества, переданного в хозяйственное ведение МУП «Михайловское водопроводно-канализационное хозяйство», в части формирования прибыли и отчислений в бюджет. Объекты проверки МУП «МВКХ», ООО «МЖХ».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Установлены нарушения и недостатки на сумму 25210,7 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- нарушения законодательства о закупках на сумму 9087,1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- нарушения ведения бухгалтерского учета 483,9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- нарушения в сфере управления и распоряжения муниципальной собственностью 1121,6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- не зарегистрировано право хозяйственного ведения на недвижимое имущество на сумму 14518,1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В ходе контрольного мероприятия установлены иные нарушения и недостатки, у которых отсутствует стоимостная оценка, а именно: расхождение данных по выписке ЕГРН с Реестром объектов муниципальной собственности, не проведена </w:t>
      </w:r>
      <w:proofErr w:type="spellStart"/>
      <w:r w:rsidRPr="00F54E94">
        <w:rPr>
          <w:rFonts w:ascii="Times New Roman" w:eastAsia="Times New Roman" w:hAnsi="Times New Roman" w:cs="Times New Roman"/>
          <w:sz w:val="24"/>
          <w:szCs w:val="24"/>
        </w:rPr>
        <w:t>госрегистрация</w:t>
      </w:r>
      <w:proofErr w:type="spell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земельных участков, несоблюдение ограничений для руководителя. По результатам контрольного мероприятия контрольно-счетной комиссией  направлен отчет главе администрации городского округа и  в Михайловскую городскую Думу. Результаты контрольного мероприятия рассмотрены на заседании Михайловской городской Думы. Материалы проверки для правовой оценки  </w:t>
      </w:r>
      <w:r w:rsidRPr="00F54E94">
        <w:rPr>
          <w:rFonts w:ascii="Times New Roman" w:eastAsia="Calibri" w:hAnsi="Times New Roman" w:cs="Times New Roman"/>
          <w:sz w:val="24"/>
          <w:szCs w:val="24"/>
        </w:rPr>
        <w:t>выявленных правонарушений и привлечения виновных должностных лиц к ответственности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направлены в Михайловскую межрайонную прокуратуру.</w:t>
      </w:r>
      <w:r w:rsidRPr="00F54E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 4.  В ходе проверки отдельных вопросов финансово-хозяйственной деятельности муниципального бюджетного учреждения «Комбинат благоустройства и озеленения» за 2015-2016 годы выборочно рассмотрены вопросы правильности начисления и выплаты заработной платы, учет основных средств и материальных запасов, правомерности использования средств на автотранспортные расходы и организации закупочной деятельности учреждения. Установлены нарушения и недостатки на сумму 2651,1  тыс. руб.: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неэффективное расходование бюджетных средств 186,9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при осуществлении муниципальных закупок 2293,6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ведения бухгалтерского учета, составления бухгалтерской отчетности 170,6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По результатам контрольного мероприятия контрольно-счетной комиссией даны рекомендации для принятия мер по устранению нарушений и недостатков, вынесено представление в адрес руководителя Учреждения. В адрес контрольно-счетной комиссии руководителем учреждения представлена информация о проведенной работе и перечне мероприятий по устранению нарушений. Отчет по результатам проверки направлен главе администрации городского округа, в Михайловскую городскую Думу. В ходе проверки выявлен ряд нарушений, за которые предусмотрена административная ответственность. По данным фактам информация направлена в Михайловскую межрайонную прокуратуру. </w:t>
      </w:r>
      <w:proofErr w:type="gramStart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материалов проверки прокуратурой инициировалось привлечение должностных лиц учреждения к административной ответственности в соответствии с ч.4.2 ст. 7.30 </w:t>
      </w:r>
      <w:proofErr w:type="spellStart"/>
      <w:r w:rsidRPr="00F54E94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РФ, кроме того, внесены представления в адрес администрации городского округа город Михайловка и МБУ «КБИО» для решения вопроса о принятии мер ответственности к лицам, допустившим неправомерное начисление заработной платы и списание топлива.</w:t>
      </w:r>
      <w:proofErr w:type="gramEnd"/>
    </w:p>
    <w:p w:rsidR="009919EF" w:rsidRPr="00F54E94" w:rsidRDefault="009919EF" w:rsidP="00F54E9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 5.   Проверкой отдельных вопросов финансово-хозяйственной деятельности АУ «Центр физической культуры и спортивной подготовки» за 2016 год и </w:t>
      </w:r>
      <w:r w:rsidRPr="00F54E9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полугодие 2017 года установлены нарушения и недостатки на сумму 1061,6  тыс. руб.: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неэффективное расходование бюджетных средств 137,7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в сфере управления и распоряжения муниципальной собственностью 574,5 тыс. руб.;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-нарушения ведения бухгалтерского учета, составления бухгалтерской отчетности 349,4 тыс. руб.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Имеются иные нарушения и недостатки, у которых отсутствует стоимостная оценка (не учтены в бухгалтерском учете топливные карты, арендованное имущество; установлено неэффективное использование муниципальной собственности, так как в оперативном управлении находится имущество (гараж), не используемое учреждением и др.).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 По результатам контрольного мероприятия контрольно-счетной комиссией даны рекомендации для принятия мер по устранению нарушений и недостатков, вынесено представление в адрес руководителя Учреждения. Отчет по результатам проверки направлен главе администрации городского округа, в Михайловскую городскую Думу, в 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lastRenderedPageBreak/>
        <w:t>Михайловскую межрайонную прокуратуру. В адрес контрольно-счетной комиссии руководителем учреждения представлена информация о проведенной работе и перечне мероприятий по устранению нарушений. На заседании Михайловской городской Думы заслушаны результаты контрольного мероприятия, а также меры, принятые и планируемые Учреждением. Материалы проверки направлены в прокуратуру.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законодательством. Так, в течение года, отчеты (заключения) о результатах проверок направлялись главе администрации городского округа, депутатам городской Думы. Итоги проверок и анализов были рассмотрены на заседаниях комиссии по бюджету, налоговой, экономической политике и предпринимательству, а также на заседаниях Михайловской городской Думы.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 По результатам 2 контрольных мероприятий приняты меры прокурорского реагирования.</w:t>
      </w: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Аудит в сфере закупок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 Реализуя полномочия, определенные ст.98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контрольно-счетной комиссией проведено 2 контрольных мероприятия с элементами аудита в сфере закупок в рамках следующих мероприятий: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- контрольного мероприятия «Проверка отдельных вопросов эффективности использования муниципального имущества, переданного в хозяйственное ведение МУП «Михайловское водопроводно-канализационное хозяйство», в части формирования прибыли и отчислений в бюджет»;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- контрольного мероприятия «Проверка отдельных вопросов финансово-хозяйственной деятельности муниципального бюджетного учреждения «Комбинат благоустройства и озеленения» за 2015-2016 годы». 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 результатам  проведенных мероприятий установлены следующие нарушения:</w:t>
      </w:r>
    </w:p>
    <w:p w:rsidR="009919EF" w:rsidRPr="00F54E94" w:rsidRDefault="009919EF" w:rsidP="00F54E94">
      <w:pPr>
        <w:pStyle w:val="ab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при отсутствии положения о закупках Учреждением произведены закупки с нарушением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919EF" w:rsidRPr="00F54E94" w:rsidRDefault="009919EF" w:rsidP="00F54E94">
      <w:pPr>
        <w:pStyle w:val="ab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нарушение требований к документации (аукционной), подлежащей размещению в единой информационной системе;</w:t>
      </w:r>
    </w:p>
    <w:p w:rsidR="009919EF" w:rsidRPr="00F54E94" w:rsidRDefault="009919EF" w:rsidP="00F54E94">
      <w:pPr>
        <w:pStyle w:val="ab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факт заключения контракта не на условиях, указанных в документации (аукционной), при этом приемка товара осуществлена без проведения экспертизы.</w:t>
      </w:r>
    </w:p>
    <w:p w:rsidR="009919EF" w:rsidRPr="00F54E94" w:rsidRDefault="009919EF" w:rsidP="00F54E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F54E94" w:rsidRDefault="009919EF" w:rsidP="005C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экспертно-аналитических мероприятий</w:t>
      </w: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Экспертно-аналитические мероприятия, проведенные в 2017 году,  как и вся система контроля, осуществляемая КСК, были направлены на обеспечение непрерывного контроля исполнения бюджета городского округа город Михайловка, реализуемого на трех последовательных стадиях: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F54E94" w:rsidRDefault="009919EF" w:rsidP="00F54E9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последующий контроль исполнения бюджета 2016 года;</w:t>
      </w:r>
    </w:p>
    <w:p w:rsidR="009919EF" w:rsidRPr="00F54E94" w:rsidRDefault="009919EF" w:rsidP="00F54E9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текущий оперативный  контроль исполнения бюджета 2017 года;</w:t>
      </w:r>
    </w:p>
    <w:p w:rsidR="009919EF" w:rsidRPr="00F54E94" w:rsidRDefault="009919EF" w:rsidP="00F54E9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>предварительный контроль проекта бюджета городского округа город Михайловка на 2018 год и последующие периоды.</w:t>
      </w:r>
    </w:p>
    <w:p w:rsidR="009919EF" w:rsidRPr="00F54E94" w:rsidRDefault="009919EF" w:rsidP="00F54E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В рамках экспертно-аналитического направления деятельности, контрольно-счетной комиссией  подготовлено 37 заключений, из них по вопросам бюджета – 15,  особо необходимо отметить заключения: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- по отчету об исполнении бюджета за 2016 год городского округа город Михайловка - 5 заключений;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- проект решения Михайловской городской Думы «О бюджете городского округа город Михайловка на 2018 год и плановый период 2019 и 2020 годов» - 2 заключения;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- проект решения Михайловской городской Думы «О внесении изменений в решение Михайловской городской Думы от 30.12.2016 года № 1122 «О бюджете городского округа город Михайловка на 2017 год и плановый период 2018-2019 годов» - 5 заключений;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В соответствии  с п.4 р.3 «Экспертно-аналитическая работа» плана работы КСК, отчет об основных показателях деятельности КСК, в январе 2017 года, направлен в КСП Волгоградской области.</w:t>
      </w: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государственными органами, органами местного самоуправления и муниципальными органами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Контрольно-счетная комиссия является членом Ассоциации контрольно-счетных органов Волгоградской области и  членом представительства Союза МКСО в Южном федеральном округе. 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Ассоциации контрольно-счетных органов Волгоградской области. </w:t>
      </w:r>
    </w:p>
    <w:p w:rsidR="009919EF" w:rsidRPr="00F54E94" w:rsidRDefault="009919EF" w:rsidP="00F54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В марте 2017 года председатель контрольно-счетной комиссии В.Г.Гудкова приняла участие в </w:t>
      </w:r>
      <w:r w:rsidRPr="00F54E94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Ассоциации контрольно-счетных органов Волгоградской области. В сентябре 2017 года город Новоаннинский Волгоградской области стал местом проведения  </w:t>
      </w:r>
      <w:r w:rsidRPr="00F54E9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Представительства Союза муниципальных контрольно-счетных органов в Южном федеральном округе. В работе собрания приняли участие руководители региональных и муниципальных контрольно-счетных органов 14 регионов России, представители депутатского корпуса и исполнительной власти. </w:t>
      </w:r>
      <w:r w:rsidRPr="00F54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полномочий осуществления финансового контроля на уровне муниципальных районов и поселений стала одной из главных тем пленарного заседания. Подобные встречи необходимы, поскольку позволяют обменяться мнениями и практикой работы в части возникших проблем при осуществлении финансового контроля, тем самым 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повышая эффективность деятельности контрольно-счетных органов. 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9919EF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>Внутренние вопросы деятельности контрольно-счетной комиссии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>В  рамках осуществления методологической деятельности, в отчетном периоде,   разработан и утвержден распоряжением контрольно-счетной комиссии Порядок организации доступа к информации о деятельности контрольно-счетной комиссии городского округа город Михайловка и утверждено Положение о постоянно действующей комиссии контрольно-счетной комиссии городского округа город Михайловка Волгоградской области по поступлению и выбытию активов.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 При  осуществлении контроля над расходованием средств, одной из главных задач является обеспечение прозрачности. В целях обеспечения доступа общественности к информации о деятельности контрольно-счетной комиссии, в рамках реализации ст. 19 Федерального закона от 07.02.2011  № 6-ФЗ «Об общих принципах организации и деятельности контрольно-счетных органов субъектов РФ и муниципальных образований», комиссия, как и в предыдущие годы, осуществляла публичное представление своей деятельности и ее результатов. Помимо своевременного направления информации о результатах своей деятельности главе городского округа, в Михайловскую городскую Думу и правоохранительные органы, о</w:t>
      </w:r>
      <w:r w:rsidRPr="00F54E94">
        <w:rPr>
          <w:rFonts w:ascii="Times New Roman" w:hAnsi="Times New Roman" w:cs="Times New Roman"/>
          <w:sz w:val="24"/>
          <w:szCs w:val="24"/>
        </w:rPr>
        <w:t xml:space="preserve">беспечение гласности деятельности контрольно-счетной комиссии осуществлялось посредством размещения информации в печатных и электронных </w:t>
      </w:r>
      <w:r w:rsidRPr="00F54E94">
        <w:rPr>
          <w:rFonts w:ascii="Times New Roman" w:hAnsi="Times New Roman" w:cs="Times New Roman"/>
          <w:sz w:val="24"/>
          <w:szCs w:val="24"/>
        </w:rPr>
        <w:lastRenderedPageBreak/>
        <w:t>средствах массовой информации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. В отчетном периоде осуществлялось регулярное наполнение сайта контрольно-счетной комиссии.  </w:t>
      </w:r>
      <w:r w:rsidRPr="00F54E94">
        <w:rPr>
          <w:rFonts w:ascii="Times New Roman" w:hAnsi="Times New Roman" w:cs="Times New Roman"/>
          <w:sz w:val="24"/>
          <w:szCs w:val="24"/>
        </w:rPr>
        <w:t>На  сайте, в соответствии с действующим законодательством, размещается вся необходимая информация о КСК, систематически обновляются информация о проведенных контрольных и экспертно-аналитических мероприятиях, планы работы, нормативно-правовые и методологические основы деятельности</w:t>
      </w: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информация о деятельности размещается на стенде контрольно-счетной комиссии. </w:t>
      </w:r>
    </w:p>
    <w:p w:rsidR="009919EF" w:rsidRPr="00F54E94" w:rsidRDefault="009919EF" w:rsidP="00F54E94">
      <w:pPr>
        <w:pStyle w:val="a5"/>
        <w:shd w:val="clear" w:color="auto" w:fill="FFFFFF"/>
        <w:spacing w:before="0" w:beforeAutospacing="0" w:after="0"/>
        <w:jc w:val="both"/>
      </w:pPr>
      <w:r w:rsidRPr="00F54E94">
        <w:t xml:space="preserve">                Кадровая работа КСК проводилась в соответствии с Федеральным законом № 25-ФЗ 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9919EF" w:rsidRPr="00F54E94" w:rsidRDefault="009919EF" w:rsidP="00F54E94">
      <w:pPr>
        <w:pStyle w:val="a5"/>
        <w:shd w:val="clear" w:color="auto" w:fill="FFFFFF"/>
        <w:spacing w:before="0" w:beforeAutospacing="0" w:after="0"/>
        <w:jc w:val="both"/>
      </w:pPr>
      <w:r w:rsidRPr="00F54E94">
        <w:t xml:space="preserve">    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работники имеют высшее образование по экономическим специальностям. В отчетном периоде один муниципальный служащий прошел аттестацию. В рамках организации профессионального развития специалист по закупкам контрольно-счетной комиссии принимает участие в </w:t>
      </w:r>
      <w:proofErr w:type="spellStart"/>
      <w:r w:rsidRPr="00F54E94">
        <w:t>вебинарах</w:t>
      </w:r>
      <w:proofErr w:type="spellEnd"/>
      <w:r w:rsidRPr="00F54E94">
        <w:t>, по возникающим проблемам/вопросам при работе в подсистеме управления закупками (АЦК).</w:t>
      </w:r>
    </w:p>
    <w:p w:rsidR="009919EF" w:rsidRPr="00F54E94" w:rsidRDefault="009919EF" w:rsidP="005C1E94">
      <w:pPr>
        <w:pStyle w:val="a5"/>
        <w:shd w:val="clear" w:color="auto" w:fill="FFFFFF"/>
        <w:spacing w:before="0" w:beforeAutospacing="0" w:after="0"/>
        <w:jc w:val="both"/>
      </w:pPr>
      <w:r w:rsidRPr="00F54E94">
        <w:rPr>
          <w:lang w:val="en-US"/>
        </w:rPr>
        <w:t> </w:t>
      </w:r>
      <w:r w:rsidRPr="00F54E94">
        <w:t xml:space="preserve">                 В рамках функций и задач по обеспечению основной деятельности, в 2017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E94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Контрольно-счетная комиссия работает на основании плана работы, с соблюдением принципа гласности. В настоящий момент, в условиях ограниченности бюджетных средств, ключевыми требованиями должны стать бережливость и максимальная отдача. Поэтому одной из основных задач контрольно-счетной комиссии остается проведение проверок конечного результата, укрепление финансовой дисциплины, анализ эффективности использования муниципальных средств. В своей работе по устранению и предотвращению нарушений, контрольно-счетная комиссия нацелена на эффективное взаимодействие с Михайловской городской Думой Волгоградской области, администрацией городского округа, правоохранительными органами. Итогом должно стать эффективное использование бюджетных средств муниципального образования и реализация планов по развитию города.</w:t>
      </w:r>
    </w:p>
    <w:sectPr w:rsidR="009919EF" w:rsidRPr="00F54E94" w:rsidSect="00A01583">
      <w:footerReference w:type="default" r:id="rId9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0D" w:rsidRDefault="00FB080D" w:rsidP="00D4653D">
      <w:pPr>
        <w:spacing w:after="0" w:line="240" w:lineRule="auto"/>
      </w:pPr>
      <w:r>
        <w:separator/>
      </w:r>
    </w:p>
  </w:endnote>
  <w:endnote w:type="continuationSeparator" w:id="1">
    <w:p w:rsidR="00FB080D" w:rsidRDefault="00FB080D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45422"/>
      <w:docPartObj>
        <w:docPartGallery w:val="Page Numbers (Bottom of Page)"/>
        <w:docPartUnique/>
      </w:docPartObj>
    </w:sdtPr>
    <w:sdtContent>
      <w:p w:rsidR="00A01583" w:rsidRDefault="005225C3">
        <w:pPr>
          <w:pStyle w:val="a9"/>
          <w:jc w:val="center"/>
        </w:pPr>
        <w:fldSimple w:instr=" PAGE   \* MERGEFORMAT ">
          <w:r w:rsidR="00093B1B">
            <w:rPr>
              <w:noProof/>
            </w:rPr>
            <w:t>8</w:t>
          </w:r>
        </w:fldSimple>
      </w:p>
    </w:sdtContent>
  </w:sdt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0D" w:rsidRDefault="00FB080D" w:rsidP="00D4653D">
      <w:pPr>
        <w:spacing w:after="0" w:line="240" w:lineRule="auto"/>
      </w:pPr>
      <w:r>
        <w:separator/>
      </w:r>
    </w:p>
  </w:footnote>
  <w:footnote w:type="continuationSeparator" w:id="1">
    <w:p w:rsidR="00FB080D" w:rsidRDefault="00FB080D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34680"/>
    <w:rsid w:val="00036D81"/>
    <w:rsid w:val="0004417D"/>
    <w:rsid w:val="00045186"/>
    <w:rsid w:val="00050631"/>
    <w:rsid w:val="000535E4"/>
    <w:rsid w:val="0006031B"/>
    <w:rsid w:val="0006116F"/>
    <w:rsid w:val="00061CCB"/>
    <w:rsid w:val="00064969"/>
    <w:rsid w:val="0006508E"/>
    <w:rsid w:val="00065C1D"/>
    <w:rsid w:val="00071B76"/>
    <w:rsid w:val="00075917"/>
    <w:rsid w:val="00092608"/>
    <w:rsid w:val="00093298"/>
    <w:rsid w:val="00093B1B"/>
    <w:rsid w:val="000944B4"/>
    <w:rsid w:val="00097DC0"/>
    <w:rsid w:val="000A118E"/>
    <w:rsid w:val="000A4062"/>
    <w:rsid w:val="000A6524"/>
    <w:rsid w:val="000B0865"/>
    <w:rsid w:val="000B1271"/>
    <w:rsid w:val="000B3463"/>
    <w:rsid w:val="000B562A"/>
    <w:rsid w:val="000C4294"/>
    <w:rsid w:val="000D0FF0"/>
    <w:rsid w:val="000D4B86"/>
    <w:rsid w:val="000D51FC"/>
    <w:rsid w:val="000E0309"/>
    <w:rsid w:val="000E4027"/>
    <w:rsid w:val="000E5D7B"/>
    <w:rsid w:val="00105873"/>
    <w:rsid w:val="001067EF"/>
    <w:rsid w:val="00106B5B"/>
    <w:rsid w:val="0010781D"/>
    <w:rsid w:val="001269A1"/>
    <w:rsid w:val="00135B49"/>
    <w:rsid w:val="0014154A"/>
    <w:rsid w:val="0014205A"/>
    <w:rsid w:val="001446A2"/>
    <w:rsid w:val="00144B9F"/>
    <w:rsid w:val="00145EF1"/>
    <w:rsid w:val="00153923"/>
    <w:rsid w:val="00164CCA"/>
    <w:rsid w:val="001675D0"/>
    <w:rsid w:val="00183D9E"/>
    <w:rsid w:val="00185349"/>
    <w:rsid w:val="00193E9B"/>
    <w:rsid w:val="001A411C"/>
    <w:rsid w:val="001B28E0"/>
    <w:rsid w:val="001C0F66"/>
    <w:rsid w:val="001C1F99"/>
    <w:rsid w:val="001C3F88"/>
    <w:rsid w:val="001C4A1A"/>
    <w:rsid w:val="001C53B9"/>
    <w:rsid w:val="001D0E12"/>
    <w:rsid w:val="001D2318"/>
    <w:rsid w:val="001D2AE3"/>
    <w:rsid w:val="001E3526"/>
    <w:rsid w:val="001E38C5"/>
    <w:rsid w:val="001E5DB9"/>
    <w:rsid w:val="001E6B4B"/>
    <w:rsid w:val="001F14D6"/>
    <w:rsid w:val="001F14DD"/>
    <w:rsid w:val="001F370C"/>
    <w:rsid w:val="001F4994"/>
    <w:rsid w:val="001F59BA"/>
    <w:rsid w:val="001F7FD9"/>
    <w:rsid w:val="0020147E"/>
    <w:rsid w:val="0020499F"/>
    <w:rsid w:val="002050F2"/>
    <w:rsid w:val="00206C80"/>
    <w:rsid w:val="00207EF6"/>
    <w:rsid w:val="002143A8"/>
    <w:rsid w:val="00214B47"/>
    <w:rsid w:val="00217B35"/>
    <w:rsid w:val="00221C60"/>
    <w:rsid w:val="00223F59"/>
    <w:rsid w:val="00225D4F"/>
    <w:rsid w:val="00225DD7"/>
    <w:rsid w:val="002373C8"/>
    <w:rsid w:val="00237749"/>
    <w:rsid w:val="00237989"/>
    <w:rsid w:val="00241854"/>
    <w:rsid w:val="00242F94"/>
    <w:rsid w:val="002505DD"/>
    <w:rsid w:val="00251D2D"/>
    <w:rsid w:val="002544F8"/>
    <w:rsid w:val="0025457C"/>
    <w:rsid w:val="00257D08"/>
    <w:rsid w:val="00257F39"/>
    <w:rsid w:val="0028183D"/>
    <w:rsid w:val="00281AF4"/>
    <w:rsid w:val="0028244E"/>
    <w:rsid w:val="00282621"/>
    <w:rsid w:val="00283423"/>
    <w:rsid w:val="00285415"/>
    <w:rsid w:val="0029173D"/>
    <w:rsid w:val="002B02B9"/>
    <w:rsid w:val="002B101E"/>
    <w:rsid w:val="002B505C"/>
    <w:rsid w:val="002B51EC"/>
    <w:rsid w:val="002B592A"/>
    <w:rsid w:val="002C5375"/>
    <w:rsid w:val="002C5A5B"/>
    <w:rsid w:val="002D798F"/>
    <w:rsid w:val="002E1A24"/>
    <w:rsid w:val="002E1F2A"/>
    <w:rsid w:val="002F135D"/>
    <w:rsid w:val="002F17B5"/>
    <w:rsid w:val="00302409"/>
    <w:rsid w:val="003028C2"/>
    <w:rsid w:val="00302CA5"/>
    <w:rsid w:val="00304AE0"/>
    <w:rsid w:val="00307B8C"/>
    <w:rsid w:val="00311472"/>
    <w:rsid w:val="003115E0"/>
    <w:rsid w:val="003127F8"/>
    <w:rsid w:val="003201DD"/>
    <w:rsid w:val="00321551"/>
    <w:rsid w:val="00321D04"/>
    <w:rsid w:val="003318A6"/>
    <w:rsid w:val="0033577A"/>
    <w:rsid w:val="00335CE8"/>
    <w:rsid w:val="00340788"/>
    <w:rsid w:val="0034315A"/>
    <w:rsid w:val="0034318F"/>
    <w:rsid w:val="00344712"/>
    <w:rsid w:val="0035127E"/>
    <w:rsid w:val="00354384"/>
    <w:rsid w:val="00362654"/>
    <w:rsid w:val="003629D7"/>
    <w:rsid w:val="0036369B"/>
    <w:rsid w:val="00363A6D"/>
    <w:rsid w:val="00371B40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A057A"/>
    <w:rsid w:val="003A3D56"/>
    <w:rsid w:val="003B1F2E"/>
    <w:rsid w:val="003B2D6D"/>
    <w:rsid w:val="003C75CA"/>
    <w:rsid w:val="003E0D40"/>
    <w:rsid w:val="003E3E52"/>
    <w:rsid w:val="003E66AF"/>
    <w:rsid w:val="003E7A0D"/>
    <w:rsid w:val="003F5538"/>
    <w:rsid w:val="003F56E7"/>
    <w:rsid w:val="003F7280"/>
    <w:rsid w:val="00402E79"/>
    <w:rsid w:val="0041085E"/>
    <w:rsid w:val="00412025"/>
    <w:rsid w:val="00414924"/>
    <w:rsid w:val="00415377"/>
    <w:rsid w:val="00420D18"/>
    <w:rsid w:val="00427351"/>
    <w:rsid w:val="004277CF"/>
    <w:rsid w:val="0043692B"/>
    <w:rsid w:val="00440CCA"/>
    <w:rsid w:val="00442AE4"/>
    <w:rsid w:val="004440AD"/>
    <w:rsid w:val="0044482A"/>
    <w:rsid w:val="004514C1"/>
    <w:rsid w:val="00457098"/>
    <w:rsid w:val="004657BB"/>
    <w:rsid w:val="00470FDB"/>
    <w:rsid w:val="00471353"/>
    <w:rsid w:val="00471851"/>
    <w:rsid w:val="00476B7E"/>
    <w:rsid w:val="004800D5"/>
    <w:rsid w:val="00483ADC"/>
    <w:rsid w:val="00484DE2"/>
    <w:rsid w:val="004858B3"/>
    <w:rsid w:val="00486729"/>
    <w:rsid w:val="0049021D"/>
    <w:rsid w:val="00490C23"/>
    <w:rsid w:val="00492D7E"/>
    <w:rsid w:val="00494DBF"/>
    <w:rsid w:val="00495727"/>
    <w:rsid w:val="00497C4F"/>
    <w:rsid w:val="004A11A0"/>
    <w:rsid w:val="004A4235"/>
    <w:rsid w:val="004A6897"/>
    <w:rsid w:val="004B176D"/>
    <w:rsid w:val="004B1F5F"/>
    <w:rsid w:val="004B5F7A"/>
    <w:rsid w:val="004B690E"/>
    <w:rsid w:val="004C3187"/>
    <w:rsid w:val="004D2295"/>
    <w:rsid w:val="004D3455"/>
    <w:rsid w:val="004D34B2"/>
    <w:rsid w:val="004D4693"/>
    <w:rsid w:val="004D4D58"/>
    <w:rsid w:val="0051188F"/>
    <w:rsid w:val="005157C9"/>
    <w:rsid w:val="005225C3"/>
    <w:rsid w:val="00522999"/>
    <w:rsid w:val="005236C1"/>
    <w:rsid w:val="005239DF"/>
    <w:rsid w:val="005264C8"/>
    <w:rsid w:val="00540535"/>
    <w:rsid w:val="00544F8E"/>
    <w:rsid w:val="0055367F"/>
    <w:rsid w:val="00560C2E"/>
    <w:rsid w:val="005655EA"/>
    <w:rsid w:val="005675E5"/>
    <w:rsid w:val="0056764F"/>
    <w:rsid w:val="00575A97"/>
    <w:rsid w:val="005770A2"/>
    <w:rsid w:val="005809E3"/>
    <w:rsid w:val="00580A7D"/>
    <w:rsid w:val="0058634E"/>
    <w:rsid w:val="005901CA"/>
    <w:rsid w:val="00592B51"/>
    <w:rsid w:val="00594E64"/>
    <w:rsid w:val="005953A8"/>
    <w:rsid w:val="00597BAE"/>
    <w:rsid w:val="00597E82"/>
    <w:rsid w:val="005A7E6D"/>
    <w:rsid w:val="005B05BE"/>
    <w:rsid w:val="005B472C"/>
    <w:rsid w:val="005B64B1"/>
    <w:rsid w:val="005C1E94"/>
    <w:rsid w:val="005C3AB5"/>
    <w:rsid w:val="005C4069"/>
    <w:rsid w:val="005C56CC"/>
    <w:rsid w:val="005D0DC5"/>
    <w:rsid w:val="005D1123"/>
    <w:rsid w:val="005D37A7"/>
    <w:rsid w:val="005D38FF"/>
    <w:rsid w:val="005D61D7"/>
    <w:rsid w:val="005D712C"/>
    <w:rsid w:val="005E0C27"/>
    <w:rsid w:val="005E6376"/>
    <w:rsid w:val="005F35D3"/>
    <w:rsid w:val="0060323E"/>
    <w:rsid w:val="006035F5"/>
    <w:rsid w:val="00615E8E"/>
    <w:rsid w:val="006242E6"/>
    <w:rsid w:val="00624E25"/>
    <w:rsid w:val="00626EE8"/>
    <w:rsid w:val="006274CF"/>
    <w:rsid w:val="00631606"/>
    <w:rsid w:val="00633662"/>
    <w:rsid w:val="00637030"/>
    <w:rsid w:val="006400DD"/>
    <w:rsid w:val="006406CE"/>
    <w:rsid w:val="00641729"/>
    <w:rsid w:val="00647FC5"/>
    <w:rsid w:val="00652085"/>
    <w:rsid w:val="006530DC"/>
    <w:rsid w:val="00660A3C"/>
    <w:rsid w:val="00662E83"/>
    <w:rsid w:val="006838E2"/>
    <w:rsid w:val="006857D4"/>
    <w:rsid w:val="00686F7C"/>
    <w:rsid w:val="00692864"/>
    <w:rsid w:val="006A27CF"/>
    <w:rsid w:val="006A2A07"/>
    <w:rsid w:val="006B5F43"/>
    <w:rsid w:val="006B7ECD"/>
    <w:rsid w:val="006C24A4"/>
    <w:rsid w:val="006D3A13"/>
    <w:rsid w:val="006D5958"/>
    <w:rsid w:val="006D61A5"/>
    <w:rsid w:val="006E28AE"/>
    <w:rsid w:val="006F3075"/>
    <w:rsid w:val="006F4C27"/>
    <w:rsid w:val="006F5B4C"/>
    <w:rsid w:val="00701F61"/>
    <w:rsid w:val="00703801"/>
    <w:rsid w:val="0070462B"/>
    <w:rsid w:val="007114D5"/>
    <w:rsid w:val="00714DC2"/>
    <w:rsid w:val="007168CD"/>
    <w:rsid w:val="00720472"/>
    <w:rsid w:val="00721867"/>
    <w:rsid w:val="00721F2C"/>
    <w:rsid w:val="00722E96"/>
    <w:rsid w:val="00731712"/>
    <w:rsid w:val="00731898"/>
    <w:rsid w:val="00731DD5"/>
    <w:rsid w:val="00735FD4"/>
    <w:rsid w:val="00754A3B"/>
    <w:rsid w:val="0075564A"/>
    <w:rsid w:val="00780481"/>
    <w:rsid w:val="0078144B"/>
    <w:rsid w:val="007843A7"/>
    <w:rsid w:val="007901C0"/>
    <w:rsid w:val="007A0BD3"/>
    <w:rsid w:val="007A4023"/>
    <w:rsid w:val="007B0A3F"/>
    <w:rsid w:val="007B3CAA"/>
    <w:rsid w:val="007B5A62"/>
    <w:rsid w:val="007C0902"/>
    <w:rsid w:val="007C48C6"/>
    <w:rsid w:val="007C6C12"/>
    <w:rsid w:val="007D427B"/>
    <w:rsid w:val="007D4315"/>
    <w:rsid w:val="007D5091"/>
    <w:rsid w:val="007D6CD9"/>
    <w:rsid w:val="007E0259"/>
    <w:rsid w:val="007E1F95"/>
    <w:rsid w:val="007E40DC"/>
    <w:rsid w:val="007E6129"/>
    <w:rsid w:val="007E75E4"/>
    <w:rsid w:val="007E7709"/>
    <w:rsid w:val="007E7B10"/>
    <w:rsid w:val="007F1EA8"/>
    <w:rsid w:val="007F28FB"/>
    <w:rsid w:val="007F68C8"/>
    <w:rsid w:val="00800719"/>
    <w:rsid w:val="00806555"/>
    <w:rsid w:val="00810932"/>
    <w:rsid w:val="00813A85"/>
    <w:rsid w:val="00815820"/>
    <w:rsid w:val="00816F70"/>
    <w:rsid w:val="00820552"/>
    <w:rsid w:val="008221F1"/>
    <w:rsid w:val="00823EE8"/>
    <w:rsid w:val="0082574A"/>
    <w:rsid w:val="008301EE"/>
    <w:rsid w:val="00830F08"/>
    <w:rsid w:val="00834BC7"/>
    <w:rsid w:val="008375E0"/>
    <w:rsid w:val="00840A3B"/>
    <w:rsid w:val="0084205F"/>
    <w:rsid w:val="008446BA"/>
    <w:rsid w:val="008474B4"/>
    <w:rsid w:val="00847796"/>
    <w:rsid w:val="00850F58"/>
    <w:rsid w:val="0085115E"/>
    <w:rsid w:val="00854E8D"/>
    <w:rsid w:val="00855590"/>
    <w:rsid w:val="00861270"/>
    <w:rsid w:val="008615EE"/>
    <w:rsid w:val="00862A46"/>
    <w:rsid w:val="008716CC"/>
    <w:rsid w:val="00874F27"/>
    <w:rsid w:val="0087519D"/>
    <w:rsid w:val="00875418"/>
    <w:rsid w:val="008870EB"/>
    <w:rsid w:val="00890B4B"/>
    <w:rsid w:val="00891CE4"/>
    <w:rsid w:val="00892E4A"/>
    <w:rsid w:val="0089416E"/>
    <w:rsid w:val="0089479D"/>
    <w:rsid w:val="0089494E"/>
    <w:rsid w:val="00896468"/>
    <w:rsid w:val="00897CA8"/>
    <w:rsid w:val="008A1E88"/>
    <w:rsid w:val="008A2EC3"/>
    <w:rsid w:val="008A77A7"/>
    <w:rsid w:val="008B2E56"/>
    <w:rsid w:val="008B4963"/>
    <w:rsid w:val="008B68D7"/>
    <w:rsid w:val="008C0B12"/>
    <w:rsid w:val="008C2494"/>
    <w:rsid w:val="008C37CA"/>
    <w:rsid w:val="008C628C"/>
    <w:rsid w:val="008C649B"/>
    <w:rsid w:val="008D0D09"/>
    <w:rsid w:val="008E476D"/>
    <w:rsid w:val="008E4923"/>
    <w:rsid w:val="008F06C9"/>
    <w:rsid w:val="008F28F5"/>
    <w:rsid w:val="008F323F"/>
    <w:rsid w:val="008F4E9C"/>
    <w:rsid w:val="008F582F"/>
    <w:rsid w:val="008F59F4"/>
    <w:rsid w:val="009000C3"/>
    <w:rsid w:val="00900B58"/>
    <w:rsid w:val="00901F9C"/>
    <w:rsid w:val="00902F27"/>
    <w:rsid w:val="00902F7A"/>
    <w:rsid w:val="00905A8B"/>
    <w:rsid w:val="00910005"/>
    <w:rsid w:val="009125B4"/>
    <w:rsid w:val="0091438B"/>
    <w:rsid w:val="009314ED"/>
    <w:rsid w:val="00935253"/>
    <w:rsid w:val="0093672F"/>
    <w:rsid w:val="00947FAA"/>
    <w:rsid w:val="0096068E"/>
    <w:rsid w:val="00965BD5"/>
    <w:rsid w:val="0096627C"/>
    <w:rsid w:val="009703E6"/>
    <w:rsid w:val="0097112A"/>
    <w:rsid w:val="00971DFC"/>
    <w:rsid w:val="00980224"/>
    <w:rsid w:val="00983B78"/>
    <w:rsid w:val="009919EF"/>
    <w:rsid w:val="009A238D"/>
    <w:rsid w:val="009A266B"/>
    <w:rsid w:val="009A58D5"/>
    <w:rsid w:val="009B244F"/>
    <w:rsid w:val="009B28A4"/>
    <w:rsid w:val="009B2FBA"/>
    <w:rsid w:val="009B3852"/>
    <w:rsid w:val="009B593C"/>
    <w:rsid w:val="009B7B19"/>
    <w:rsid w:val="009C0220"/>
    <w:rsid w:val="009C45CE"/>
    <w:rsid w:val="009C52F8"/>
    <w:rsid w:val="009C6EE3"/>
    <w:rsid w:val="009C6F91"/>
    <w:rsid w:val="009C7E9A"/>
    <w:rsid w:val="009D2E9D"/>
    <w:rsid w:val="009E1FBD"/>
    <w:rsid w:val="009E2E86"/>
    <w:rsid w:val="009E77FB"/>
    <w:rsid w:val="009F01A0"/>
    <w:rsid w:val="009F30BB"/>
    <w:rsid w:val="009F518E"/>
    <w:rsid w:val="009F7225"/>
    <w:rsid w:val="00A01583"/>
    <w:rsid w:val="00A03D2A"/>
    <w:rsid w:val="00A0577E"/>
    <w:rsid w:val="00A05FA6"/>
    <w:rsid w:val="00A062DA"/>
    <w:rsid w:val="00A06D4F"/>
    <w:rsid w:val="00A13850"/>
    <w:rsid w:val="00A1702F"/>
    <w:rsid w:val="00A1742C"/>
    <w:rsid w:val="00A247FE"/>
    <w:rsid w:val="00A258C7"/>
    <w:rsid w:val="00A27129"/>
    <w:rsid w:val="00A27B00"/>
    <w:rsid w:val="00A3094F"/>
    <w:rsid w:val="00A4292F"/>
    <w:rsid w:val="00A5085C"/>
    <w:rsid w:val="00A52B3D"/>
    <w:rsid w:val="00A55BDA"/>
    <w:rsid w:val="00A55F4F"/>
    <w:rsid w:val="00A57F15"/>
    <w:rsid w:val="00A6054F"/>
    <w:rsid w:val="00A70540"/>
    <w:rsid w:val="00A76D46"/>
    <w:rsid w:val="00A834CC"/>
    <w:rsid w:val="00AA633D"/>
    <w:rsid w:val="00AB1158"/>
    <w:rsid w:val="00AB27FB"/>
    <w:rsid w:val="00AB2A18"/>
    <w:rsid w:val="00AB5D8F"/>
    <w:rsid w:val="00AC1C57"/>
    <w:rsid w:val="00AC21B3"/>
    <w:rsid w:val="00AD52D1"/>
    <w:rsid w:val="00AD7505"/>
    <w:rsid w:val="00AE33A4"/>
    <w:rsid w:val="00AE5AAE"/>
    <w:rsid w:val="00AE7B6B"/>
    <w:rsid w:val="00B027EF"/>
    <w:rsid w:val="00B0695F"/>
    <w:rsid w:val="00B10F27"/>
    <w:rsid w:val="00B11A23"/>
    <w:rsid w:val="00B14A6E"/>
    <w:rsid w:val="00B169E8"/>
    <w:rsid w:val="00B30179"/>
    <w:rsid w:val="00B3124A"/>
    <w:rsid w:val="00B31DC8"/>
    <w:rsid w:val="00B31F84"/>
    <w:rsid w:val="00B37C17"/>
    <w:rsid w:val="00B433FA"/>
    <w:rsid w:val="00B44FE2"/>
    <w:rsid w:val="00B4662B"/>
    <w:rsid w:val="00B55DFE"/>
    <w:rsid w:val="00B56616"/>
    <w:rsid w:val="00B57B63"/>
    <w:rsid w:val="00B62D83"/>
    <w:rsid w:val="00B65FEB"/>
    <w:rsid w:val="00B717C3"/>
    <w:rsid w:val="00B765AC"/>
    <w:rsid w:val="00B76C26"/>
    <w:rsid w:val="00B7752A"/>
    <w:rsid w:val="00B80BC6"/>
    <w:rsid w:val="00B81B9C"/>
    <w:rsid w:val="00B82D8D"/>
    <w:rsid w:val="00B838D4"/>
    <w:rsid w:val="00B83D9A"/>
    <w:rsid w:val="00B84585"/>
    <w:rsid w:val="00B922D8"/>
    <w:rsid w:val="00B94022"/>
    <w:rsid w:val="00BA19DD"/>
    <w:rsid w:val="00BA4181"/>
    <w:rsid w:val="00BB3384"/>
    <w:rsid w:val="00BB7BE3"/>
    <w:rsid w:val="00BC2D55"/>
    <w:rsid w:val="00BC2EBC"/>
    <w:rsid w:val="00BC7539"/>
    <w:rsid w:val="00BD1573"/>
    <w:rsid w:val="00BD6027"/>
    <w:rsid w:val="00BD7DFC"/>
    <w:rsid w:val="00BE153C"/>
    <w:rsid w:val="00BF0F64"/>
    <w:rsid w:val="00BF5FFC"/>
    <w:rsid w:val="00C038CB"/>
    <w:rsid w:val="00C07006"/>
    <w:rsid w:val="00C07676"/>
    <w:rsid w:val="00C119FD"/>
    <w:rsid w:val="00C13553"/>
    <w:rsid w:val="00C13CDB"/>
    <w:rsid w:val="00C16A02"/>
    <w:rsid w:val="00C23B8F"/>
    <w:rsid w:val="00C24654"/>
    <w:rsid w:val="00C25EF9"/>
    <w:rsid w:val="00C26404"/>
    <w:rsid w:val="00C31593"/>
    <w:rsid w:val="00C423AF"/>
    <w:rsid w:val="00C42C7A"/>
    <w:rsid w:val="00C4487C"/>
    <w:rsid w:val="00C46516"/>
    <w:rsid w:val="00C50864"/>
    <w:rsid w:val="00C50F21"/>
    <w:rsid w:val="00C6184A"/>
    <w:rsid w:val="00C618E9"/>
    <w:rsid w:val="00C63A88"/>
    <w:rsid w:val="00C64D12"/>
    <w:rsid w:val="00C66A88"/>
    <w:rsid w:val="00C74FB6"/>
    <w:rsid w:val="00C8088D"/>
    <w:rsid w:val="00C92CA0"/>
    <w:rsid w:val="00C9699B"/>
    <w:rsid w:val="00CA2A81"/>
    <w:rsid w:val="00CA39AA"/>
    <w:rsid w:val="00CB1E2E"/>
    <w:rsid w:val="00CB2D24"/>
    <w:rsid w:val="00CB3BD7"/>
    <w:rsid w:val="00CB4241"/>
    <w:rsid w:val="00CB5464"/>
    <w:rsid w:val="00CC0538"/>
    <w:rsid w:val="00CC1AC0"/>
    <w:rsid w:val="00CC32BD"/>
    <w:rsid w:val="00CC3EA5"/>
    <w:rsid w:val="00CC506D"/>
    <w:rsid w:val="00CD0C5B"/>
    <w:rsid w:val="00CD20E8"/>
    <w:rsid w:val="00CD2924"/>
    <w:rsid w:val="00CF26CF"/>
    <w:rsid w:val="00CF4720"/>
    <w:rsid w:val="00D026F8"/>
    <w:rsid w:val="00D048B1"/>
    <w:rsid w:val="00D05A99"/>
    <w:rsid w:val="00D06A2E"/>
    <w:rsid w:val="00D108C2"/>
    <w:rsid w:val="00D1154F"/>
    <w:rsid w:val="00D117E4"/>
    <w:rsid w:val="00D12EC0"/>
    <w:rsid w:val="00D1448F"/>
    <w:rsid w:val="00D1482F"/>
    <w:rsid w:val="00D14F56"/>
    <w:rsid w:val="00D23D7C"/>
    <w:rsid w:val="00D2432A"/>
    <w:rsid w:val="00D27415"/>
    <w:rsid w:val="00D42325"/>
    <w:rsid w:val="00D42A7E"/>
    <w:rsid w:val="00D444D8"/>
    <w:rsid w:val="00D45109"/>
    <w:rsid w:val="00D4653D"/>
    <w:rsid w:val="00D553DB"/>
    <w:rsid w:val="00D60208"/>
    <w:rsid w:val="00D6405E"/>
    <w:rsid w:val="00D648DD"/>
    <w:rsid w:val="00D65B4A"/>
    <w:rsid w:val="00D71CC0"/>
    <w:rsid w:val="00D72E2C"/>
    <w:rsid w:val="00D73D51"/>
    <w:rsid w:val="00D75545"/>
    <w:rsid w:val="00D84948"/>
    <w:rsid w:val="00D86138"/>
    <w:rsid w:val="00D93DB5"/>
    <w:rsid w:val="00DA61C9"/>
    <w:rsid w:val="00DC59CC"/>
    <w:rsid w:val="00DC7F42"/>
    <w:rsid w:val="00DD3E8D"/>
    <w:rsid w:val="00DE5910"/>
    <w:rsid w:val="00DF0621"/>
    <w:rsid w:val="00DF7EB0"/>
    <w:rsid w:val="00E01100"/>
    <w:rsid w:val="00E179CF"/>
    <w:rsid w:val="00E2156F"/>
    <w:rsid w:val="00E2184F"/>
    <w:rsid w:val="00E30602"/>
    <w:rsid w:val="00E312EF"/>
    <w:rsid w:val="00E31D88"/>
    <w:rsid w:val="00E36002"/>
    <w:rsid w:val="00E36546"/>
    <w:rsid w:val="00E515AA"/>
    <w:rsid w:val="00E53459"/>
    <w:rsid w:val="00E54759"/>
    <w:rsid w:val="00E55460"/>
    <w:rsid w:val="00E57C1A"/>
    <w:rsid w:val="00E61C7A"/>
    <w:rsid w:val="00E715ED"/>
    <w:rsid w:val="00E724E4"/>
    <w:rsid w:val="00E80B76"/>
    <w:rsid w:val="00E83D95"/>
    <w:rsid w:val="00E84F48"/>
    <w:rsid w:val="00E84F88"/>
    <w:rsid w:val="00E865C0"/>
    <w:rsid w:val="00E92913"/>
    <w:rsid w:val="00EA1BB1"/>
    <w:rsid w:val="00EA5289"/>
    <w:rsid w:val="00EB0413"/>
    <w:rsid w:val="00EB223D"/>
    <w:rsid w:val="00EB55F4"/>
    <w:rsid w:val="00EB6057"/>
    <w:rsid w:val="00EC2B50"/>
    <w:rsid w:val="00ED057A"/>
    <w:rsid w:val="00ED1CA8"/>
    <w:rsid w:val="00ED1F09"/>
    <w:rsid w:val="00ED6C11"/>
    <w:rsid w:val="00ED77CD"/>
    <w:rsid w:val="00EF4268"/>
    <w:rsid w:val="00F04FB1"/>
    <w:rsid w:val="00F07E0C"/>
    <w:rsid w:val="00F10CD5"/>
    <w:rsid w:val="00F2367A"/>
    <w:rsid w:val="00F321E0"/>
    <w:rsid w:val="00F46527"/>
    <w:rsid w:val="00F50673"/>
    <w:rsid w:val="00F521CF"/>
    <w:rsid w:val="00F538DD"/>
    <w:rsid w:val="00F54E94"/>
    <w:rsid w:val="00F6270C"/>
    <w:rsid w:val="00F672C6"/>
    <w:rsid w:val="00F676FF"/>
    <w:rsid w:val="00F73BE9"/>
    <w:rsid w:val="00F74763"/>
    <w:rsid w:val="00F7635F"/>
    <w:rsid w:val="00F76601"/>
    <w:rsid w:val="00F76A88"/>
    <w:rsid w:val="00F82B50"/>
    <w:rsid w:val="00F93AE3"/>
    <w:rsid w:val="00FA103E"/>
    <w:rsid w:val="00FA7AA4"/>
    <w:rsid w:val="00FB080D"/>
    <w:rsid w:val="00FB1C9F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546B"/>
    <w:rsid w:val="00FD59A3"/>
    <w:rsid w:val="00FE0202"/>
    <w:rsid w:val="00FE2634"/>
    <w:rsid w:val="00FE5687"/>
    <w:rsid w:val="00FE7E44"/>
    <w:rsid w:val="00FF01B6"/>
    <w:rsid w:val="00FF03EF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7585-E59B-4E5A-A2DB-DBCFB675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8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</dc:creator>
  <cp:lastModifiedBy>Админ</cp:lastModifiedBy>
  <cp:revision>206</cp:revision>
  <cp:lastPrinted>2018-03-21T13:02:00Z</cp:lastPrinted>
  <dcterms:created xsi:type="dcterms:W3CDTF">2014-02-18T11:51:00Z</dcterms:created>
  <dcterms:modified xsi:type="dcterms:W3CDTF">2018-03-21T13:03:00Z</dcterms:modified>
</cp:coreProperties>
</file>